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7A3B9">
      <w:pPr>
        <w:rPr>
          <w:rFonts w:ascii="仿宋" w:hAnsi="仿宋" w:eastAsia="仿宋"/>
          <w:bCs/>
          <w:sz w:val="32"/>
          <w:szCs w:val="32"/>
        </w:rPr>
      </w:pPr>
      <w:bookmarkStart w:id="0" w:name="_Hlk103678721"/>
      <w:r>
        <w:rPr>
          <w:rFonts w:hint="eastAsia" w:ascii="仿宋" w:hAnsi="仿宋" w:eastAsia="仿宋"/>
          <w:bCs/>
          <w:sz w:val="32"/>
          <w:szCs w:val="32"/>
        </w:rPr>
        <w:t>附件1：</w:t>
      </w:r>
    </w:p>
    <w:p w14:paraId="0D7CF1CE">
      <w:pPr>
        <w:jc w:val="center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现代农装科技股份有限公司</w:t>
      </w:r>
      <w:bookmarkEnd w:id="0"/>
    </w:p>
    <w:p w14:paraId="654E1A49">
      <w:pPr>
        <w:jc w:val="center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党群人事部副部长岗位说明书</w:t>
      </w:r>
    </w:p>
    <w:p w14:paraId="087A5977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仿宋_GB2312" w:hAnsi="Calibri" w:eastAsia="仿宋_GB2312" w:cs="Calibri"/>
          <w:b/>
          <w:bCs/>
          <w:color w:val="333333"/>
          <w:sz w:val="32"/>
          <w:szCs w:val="32"/>
        </w:rPr>
      </w:pPr>
      <w:r>
        <w:rPr>
          <w:rFonts w:hint="eastAsia" w:ascii="仿宋_GB2312" w:hAnsi="Calibri" w:eastAsia="仿宋_GB2312" w:cs="Calibri"/>
          <w:b/>
          <w:bCs/>
          <w:color w:val="333333"/>
          <w:sz w:val="32"/>
          <w:szCs w:val="32"/>
        </w:rPr>
        <w:t>岗位职责</w:t>
      </w:r>
    </w:p>
    <w:p w14:paraId="58C6CC52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1.</w:t>
      </w:r>
      <w:r>
        <w:rPr>
          <w:rFonts w:hint="eastAsia" w:ascii="仿宋" w:hAnsi="仿宋" w:eastAsia="仿宋"/>
          <w:bCs/>
          <w:sz w:val="32"/>
          <w:szCs w:val="32"/>
        </w:rPr>
        <w:t>负责组织制订实施本部门的工作规划、工作计划；</w:t>
      </w:r>
    </w:p>
    <w:p w14:paraId="5D99586E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2.</w:t>
      </w:r>
      <w:r>
        <w:rPr>
          <w:rFonts w:hint="eastAsia" w:ascii="仿宋" w:hAnsi="仿宋" w:eastAsia="仿宋"/>
          <w:bCs/>
          <w:sz w:val="32"/>
          <w:szCs w:val="32"/>
        </w:rPr>
        <w:t>负责规范党组设立、调整，统筹基层党支部换届选举，强化党组决策职能与日常管理；</w:t>
      </w:r>
    </w:p>
    <w:p w14:paraId="5EE24A5A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3.</w:t>
      </w:r>
      <w:r>
        <w:rPr>
          <w:rFonts w:hint="eastAsia" w:ascii="仿宋" w:hAnsi="仿宋" w:eastAsia="仿宋"/>
          <w:bCs/>
          <w:sz w:val="32"/>
          <w:szCs w:val="32"/>
        </w:rPr>
        <w:t>负责组织实施</w:t>
      </w:r>
      <w:r>
        <w:rPr>
          <w:rFonts w:ascii="仿宋" w:hAnsi="仿宋" w:eastAsia="仿宋"/>
          <w:bCs/>
          <w:sz w:val="32"/>
          <w:szCs w:val="32"/>
        </w:rPr>
        <w:t>公司管理干部</w:t>
      </w:r>
      <w:r>
        <w:rPr>
          <w:rFonts w:hint="eastAsia" w:ascii="仿宋" w:hAnsi="仿宋" w:eastAsia="仿宋"/>
          <w:bCs/>
          <w:sz w:val="32"/>
          <w:szCs w:val="32"/>
        </w:rPr>
        <w:t>选拔任用，控股、参股企业董事、监事选派及管理；</w:t>
      </w:r>
    </w:p>
    <w:p w14:paraId="2A4B4918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4.</w:t>
      </w:r>
      <w:r>
        <w:rPr>
          <w:rFonts w:hint="eastAsia" w:ascii="仿宋" w:hAnsi="仿宋" w:eastAsia="仿宋"/>
          <w:bCs/>
          <w:sz w:val="32"/>
          <w:szCs w:val="32"/>
        </w:rPr>
        <w:t>协助公司党委抓好党建工作，制定党委年度</w:t>
      </w:r>
      <w:r>
        <w:rPr>
          <w:rFonts w:ascii="仿宋" w:hAnsi="仿宋" w:eastAsia="仿宋"/>
          <w:bCs/>
          <w:sz w:val="32"/>
          <w:szCs w:val="32"/>
        </w:rPr>
        <w:t>工作计划并组织实施，</w:t>
      </w:r>
      <w:r>
        <w:rPr>
          <w:rFonts w:hint="eastAsia" w:ascii="仿宋" w:hAnsi="仿宋" w:eastAsia="仿宋"/>
          <w:bCs/>
          <w:sz w:val="32"/>
          <w:szCs w:val="32"/>
        </w:rPr>
        <w:t>贯彻落实农机院党委、公司党委各项决议、决定并组织</w:t>
      </w:r>
      <w:r>
        <w:rPr>
          <w:rFonts w:ascii="仿宋" w:hAnsi="仿宋" w:eastAsia="仿宋"/>
          <w:bCs/>
          <w:sz w:val="32"/>
          <w:szCs w:val="32"/>
        </w:rPr>
        <w:t>实施</w:t>
      </w:r>
      <w:r>
        <w:rPr>
          <w:rFonts w:hint="eastAsia" w:ascii="仿宋" w:hAnsi="仿宋" w:eastAsia="仿宋"/>
          <w:bCs/>
          <w:sz w:val="32"/>
          <w:szCs w:val="32"/>
        </w:rPr>
        <w:t>；</w:t>
      </w:r>
    </w:p>
    <w:p w14:paraId="253FF4DD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5.</w:t>
      </w:r>
      <w:r>
        <w:rPr>
          <w:rFonts w:hint="eastAsia" w:ascii="仿宋" w:hAnsi="仿宋" w:eastAsia="仿宋"/>
          <w:bCs/>
          <w:sz w:val="32"/>
          <w:szCs w:val="32"/>
        </w:rPr>
        <w:t>协助公司党委完成党建制度的制定、实施及党的宣传、思想政治、精神文明和党风廉政建设工作；</w:t>
      </w:r>
    </w:p>
    <w:p w14:paraId="21A17F47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6.协助</w:t>
      </w:r>
      <w:r>
        <w:rPr>
          <w:rFonts w:hint="eastAsia" w:ascii="仿宋" w:hAnsi="仿宋" w:eastAsia="仿宋"/>
          <w:bCs/>
          <w:sz w:val="32"/>
          <w:szCs w:val="32"/>
        </w:rPr>
        <w:t>公司</w:t>
      </w:r>
      <w:r>
        <w:rPr>
          <w:rFonts w:ascii="仿宋" w:hAnsi="仿宋" w:eastAsia="仿宋"/>
          <w:bCs/>
          <w:sz w:val="32"/>
          <w:szCs w:val="32"/>
        </w:rPr>
        <w:t>党委做好党委重要会议、重大活动的组织举办、记录纪要、检查督办等相关工作；</w:t>
      </w:r>
    </w:p>
    <w:p w14:paraId="4B9C9B16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bookmarkStart w:id="1" w:name="OLE_LINK6"/>
      <w:r>
        <w:rPr>
          <w:rFonts w:ascii="仿宋" w:hAnsi="仿宋" w:eastAsia="仿宋"/>
          <w:bCs/>
          <w:sz w:val="32"/>
          <w:szCs w:val="32"/>
        </w:rPr>
        <w:t>7.协助</w:t>
      </w:r>
      <w:r>
        <w:rPr>
          <w:rFonts w:hint="eastAsia" w:ascii="仿宋" w:hAnsi="仿宋" w:eastAsia="仿宋"/>
          <w:bCs/>
          <w:sz w:val="32"/>
          <w:szCs w:val="32"/>
        </w:rPr>
        <w:t>公司</w:t>
      </w:r>
      <w:r>
        <w:rPr>
          <w:rFonts w:ascii="仿宋" w:hAnsi="仿宋" w:eastAsia="仿宋"/>
          <w:bCs/>
          <w:sz w:val="32"/>
          <w:szCs w:val="32"/>
        </w:rPr>
        <w:t>党委</w:t>
      </w:r>
      <w:bookmarkEnd w:id="1"/>
      <w:r>
        <w:rPr>
          <w:rFonts w:ascii="仿宋" w:hAnsi="仿宋" w:eastAsia="仿宋"/>
          <w:bCs/>
          <w:sz w:val="32"/>
          <w:szCs w:val="32"/>
        </w:rPr>
        <w:t>抓好领导班子思想政治建设相关工作</w:t>
      </w:r>
      <w:r>
        <w:rPr>
          <w:rFonts w:hint="eastAsia" w:ascii="仿宋" w:hAnsi="仿宋" w:eastAsia="仿宋"/>
          <w:bCs/>
          <w:sz w:val="32"/>
          <w:szCs w:val="32"/>
        </w:rPr>
        <w:t>及公司</w:t>
      </w:r>
      <w:r>
        <w:rPr>
          <w:rFonts w:ascii="仿宋" w:hAnsi="仿宋" w:eastAsia="仿宋"/>
          <w:bCs/>
          <w:sz w:val="32"/>
          <w:szCs w:val="32"/>
        </w:rPr>
        <w:t>党员发展、教育、培训、管理工作；</w:t>
      </w:r>
    </w:p>
    <w:p w14:paraId="51F68218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8.协助</w:t>
      </w:r>
      <w:r>
        <w:rPr>
          <w:rFonts w:hint="eastAsia" w:ascii="仿宋" w:hAnsi="仿宋" w:eastAsia="仿宋"/>
          <w:bCs/>
          <w:sz w:val="32"/>
          <w:szCs w:val="32"/>
        </w:rPr>
        <w:t>公司</w:t>
      </w:r>
      <w:r>
        <w:rPr>
          <w:rFonts w:ascii="仿宋" w:hAnsi="仿宋" w:eastAsia="仿宋"/>
          <w:bCs/>
          <w:sz w:val="32"/>
          <w:szCs w:val="32"/>
        </w:rPr>
        <w:t>党委</w:t>
      </w:r>
      <w:r>
        <w:rPr>
          <w:rFonts w:hint="eastAsia" w:ascii="仿宋" w:hAnsi="仿宋" w:eastAsia="仿宋"/>
          <w:bCs/>
          <w:sz w:val="32"/>
          <w:szCs w:val="32"/>
        </w:rPr>
        <w:t>配合巡视巡察工作，组织好自查整改，跟踪反馈问题落实与材料上报工作；</w:t>
      </w:r>
    </w:p>
    <w:p w14:paraId="78E9AA28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9.协助</w:t>
      </w:r>
      <w:r>
        <w:rPr>
          <w:rFonts w:hint="eastAsia" w:ascii="仿宋" w:hAnsi="仿宋" w:eastAsia="仿宋"/>
          <w:bCs/>
          <w:sz w:val="32"/>
          <w:szCs w:val="32"/>
        </w:rPr>
        <w:t>公司</w:t>
      </w:r>
      <w:r>
        <w:rPr>
          <w:rFonts w:ascii="仿宋" w:hAnsi="仿宋" w:eastAsia="仿宋"/>
          <w:bCs/>
          <w:sz w:val="32"/>
          <w:szCs w:val="32"/>
        </w:rPr>
        <w:t>党委抓好群团统战、信访、维稳等工作；</w:t>
      </w:r>
    </w:p>
    <w:p w14:paraId="3731BFC3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10.</w:t>
      </w:r>
      <w:r>
        <w:rPr>
          <w:rFonts w:hint="eastAsia" w:ascii="仿宋" w:hAnsi="仿宋" w:eastAsia="仿宋"/>
          <w:bCs/>
          <w:sz w:val="32"/>
          <w:szCs w:val="32"/>
        </w:rPr>
        <w:t>协助公司纪委抓好纪检工作，制定纪委年度</w:t>
      </w:r>
      <w:r>
        <w:rPr>
          <w:rFonts w:ascii="仿宋" w:hAnsi="仿宋" w:eastAsia="仿宋"/>
          <w:bCs/>
          <w:sz w:val="32"/>
          <w:szCs w:val="32"/>
        </w:rPr>
        <w:t>工作计划并组织实施，</w:t>
      </w:r>
      <w:r>
        <w:rPr>
          <w:rFonts w:hint="eastAsia" w:ascii="仿宋" w:hAnsi="仿宋" w:eastAsia="仿宋"/>
          <w:bCs/>
          <w:sz w:val="32"/>
          <w:szCs w:val="32"/>
        </w:rPr>
        <w:t>贯彻落实中国农机院纪委、公司纪委各项决议、决定并组织</w:t>
      </w:r>
      <w:r>
        <w:rPr>
          <w:rFonts w:ascii="仿宋" w:hAnsi="仿宋" w:eastAsia="仿宋"/>
          <w:bCs/>
          <w:sz w:val="32"/>
          <w:szCs w:val="32"/>
        </w:rPr>
        <w:t>实施</w:t>
      </w:r>
      <w:r>
        <w:rPr>
          <w:rFonts w:hint="eastAsia" w:ascii="仿宋" w:hAnsi="仿宋" w:eastAsia="仿宋"/>
          <w:bCs/>
          <w:sz w:val="32"/>
          <w:szCs w:val="32"/>
        </w:rPr>
        <w:t>；</w:t>
      </w:r>
    </w:p>
    <w:p w14:paraId="0A965FCE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11.</w:t>
      </w:r>
      <w:r>
        <w:rPr>
          <w:rFonts w:hint="eastAsia" w:ascii="仿宋" w:hAnsi="仿宋" w:eastAsia="仿宋"/>
          <w:bCs/>
          <w:sz w:val="32"/>
          <w:szCs w:val="32"/>
        </w:rPr>
        <w:t>协助公司纪委完成纪检制度的制定、实施与</w:t>
      </w:r>
      <w:r>
        <w:rPr>
          <w:rFonts w:ascii="仿宋" w:hAnsi="仿宋" w:eastAsia="仿宋"/>
          <w:bCs/>
          <w:sz w:val="32"/>
          <w:szCs w:val="32"/>
        </w:rPr>
        <w:t>检查落实</w:t>
      </w:r>
      <w:r>
        <w:rPr>
          <w:rFonts w:hint="eastAsia" w:ascii="仿宋" w:hAnsi="仿宋" w:eastAsia="仿宋"/>
          <w:bCs/>
          <w:sz w:val="32"/>
          <w:szCs w:val="32"/>
        </w:rPr>
        <w:t>工作；</w:t>
      </w:r>
    </w:p>
    <w:p w14:paraId="45E60BA5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12.</w:t>
      </w:r>
      <w:r>
        <w:rPr>
          <w:rFonts w:hint="eastAsia" w:ascii="仿宋" w:hAnsi="仿宋" w:eastAsia="仿宋"/>
          <w:bCs/>
          <w:sz w:val="32"/>
          <w:szCs w:val="32"/>
        </w:rPr>
        <w:t>协助公司纪委受理对领导干部、党员及监察对象的检举控告及被检举人的申诉，处理和解决信访举报问题；</w:t>
      </w:r>
    </w:p>
    <w:p w14:paraId="2559A06B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13.</w:t>
      </w:r>
      <w:r>
        <w:rPr>
          <w:rFonts w:hint="eastAsia" w:ascii="仿宋" w:hAnsi="仿宋" w:eastAsia="仿宋"/>
          <w:bCs/>
          <w:sz w:val="32"/>
          <w:szCs w:val="32"/>
        </w:rPr>
        <w:t xml:space="preserve">协助公司纪委查办公司所属企业及个人违纪案件，协助上级纪委和司法机关进行案件调查； </w:t>
      </w:r>
    </w:p>
    <w:p w14:paraId="7A6BFCCA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14.</w:t>
      </w:r>
      <w:r>
        <w:rPr>
          <w:rFonts w:hint="eastAsia" w:ascii="仿宋" w:hAnsi="仿宋" w:eastAsia="仿宋"/>
          <w:bCs/>
          <w:sz w:val="32"/>
          <w:szCs w:val="32"/>
        </w:rPr>
        <w:t>依据公司中长期发展规划，制定公司人力资源发展规划，负责</w:t>
      </w:r>
      <w:r>
        <w:rPr>
          <w:rFonts w:ascii="仿宋" w:hAnsi="仿宋" w:eastAsia="仿宋"/>
          <w:bCs/>
          <w:sz w:val="32"/>
          <w:szCs w:val="32"/>
        </w:rPr>
        <w:t>人力薪酬、绩效、</w:t>
      </w:r>
      <w:r>
        <w:rPr>
          <w:rFonts w:hint="eastAsia" w:ascii="仿宋" w:hAnsi="仿宋" w:eastAsia="仿宋"/>
          <w:bCs/>
          <w:sz w:val="32"/>
          <w:szCs w:val="32"/>
        </w:rPr>
        <w:t>培训</w:t>
      </w:r>
      <w:r>
        <w:rPr>
          <w:rFonts w:ascii="仿宋" w:hAnsi="仿宋" w:eastAsia="仿宋"/>
          <w:bCs/>
          <w:sz w:val="32"/>
          <w:szCs w:val="32"/>
        </w:rPr>
        <w:t>、招聘等各体系建设工作；</w:t>
      </w:r>
    </w:p>
    <w:p w14:paraId="1BCDBC02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15.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牵头编制公司全级次人工成本预算，制定本级</w:t>
      </w:r>
      <w:r>
        <w:rPr>
          <w:rFonts w:ascii="仿宋" w:hAnsi="仿宋" w:eastAsia="仿宋"/>
          <w:bCs/>
          <w:sz w:val="32"/>
          <w:szCs w:val="32"/>
        </w:rPr>
        <w:t>预算</w:t>
      </w:r>
      <w:r>
        <w:rPr>
          <w:rFonts w:hint="eastAsia" w:ascii="仿宋" w:hAnsi="仿宋" w:eastAsia="仿宋"/>
          <w:bCs/>
          <w:sz w:val="32"/>
          <w:szCs w:val="32"/>
        </w:rPr>
        <w:t>审核</w:t>
      </w:r>
      <w:r>
        <w:rPr>
          <w:rFonts w:ascii="仿宋" w:hAnsi="仿宋" w:eastAsia="仿宋"/>
          <w:bCs/>
          <w:sz w:val="32"/>
          <w:szCs w:val="32"/>
        </w:rPr>
        <w:t>下级预算，</w:t>
      </w:r>
      <w:r>
        <w:rPr>
          <w:rFonts w:hint="eastAsia" w:ascii="仿宋" w:hAnsi="仿宋" w:eastAsia="仿宋"/>
          <w:bCs/>
          <w:sz w:val="32"/>
          <w:szCs w:val="32"/>
        </w:rPr>
        <w:t>建立动态监控体系，提出优化建议；</w:t>
      </w:r>
    </w:p>
    <w:p w14:paraId="3EB25E7C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16.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组织落实公司领导班子任期制契约化管理工作，制定本级契约文本，指导子企业推进任期契约化管理工作；</w:t>
      </w:r>
    </w:p>
    <w:p w14:paraId="5BDF9901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17.领导交办的其他工作。</w:t>
      </w:r>
    </w:p>
    <w:p w14:paraId="2BFDB306">
      <w:pPr>
        <w:pStyle w:val="5"/>
        <w:shd w:val="clear" w:color="auto" w:fill="FFFFFF"/>
        <w:spacing w:before="0" w:beforeAutospacing="0" w:after="0" w:afterAutospacing="0"/>
        <w:ind w:firstLine="643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仿宋_GB2312" w:hAnsi="Calibri" w:eastAsia="仿宋_GB2312" w:cs="Calibri"/>
          <w:b/>
          <w:bCs/>
          <w:color w:val="333333"/>
          <w:sz w:val="32"/>
          <w:szCs w:val="32"/>
        </w:rPr>
        <w:t>二、任职条件</w:t>
      </w:r>
    </w:p>
    <w:p w14:paraId="3EC9CA17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1.</w:t>
      </w:r>
      <w:r>
        <w:rPr>
          <w:rFonts w:hint="eastAsia" w:ascii="仿宋" w:hAnsi="仿宋" w:eastAsia="仿宋"/>
          <w:bCs/>
          <w:sz w:val="32"/>
          <w:szCs w:val="32"/>
        </w:rPr>
        <w:t>中共党员</w:t>
      </w:r>
      <w:r>
        <w:rPr>
          <w:rFonts w:ascii="仿宋" w:hAnsi="仿宋" w:eastAsia="仿宋"/>
          <w:bCs/>
          <w:sz w:val="32"/>
          <w:szCs w:val="32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一般应具有大学本科及以上文化程度；</w:t>
      </w:r>
    </w:p>
    <w:p w14:paraId="5E5AB72F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2.</w:t>
      </w:r>
      <w:r>
        <w:rPr>
          <w:rFonts w:hint="eastAsia" w:ascii="仿宋" w:hAnsi="仿宋" w:eastAsia="仿宋"/>
          <w:bCs/>
          <w:sz w:val="32"/>
          <w:szCs w:val="32"/>
        </w:rPr>
        <w:t>累计</w:t>
      </w:r>
      <w:r>
        <w:rPr>
          <w:rFonts w:ascii="仿宋" w:hAnsi="仿宋" w:eastAsia="仿宋"/>
          <w:bCs/>
          <w:sz w:val="32"/>
          <w:szCs w:val="32"/>
        </w:rPr>
        <w:t>5</w:t>
      </w:r>
      <w:r>
        <w:rPr>
          <w:rFonts w:hint="eastAsia" w:ascii="仿宋" w:hAnsi="仿宋" w:eastAsia="仿宋"/>
          <w:bCs/>
          <w:sz w:val="32"/>
          <w:szCs w:val="32"/>
        </w:rPr>
        <w:t>年以上党务、人力资源管理</w:t>
      </w:r>
      <w:r>
        <w:rPr>
          <w:rFonts w:ascii="仿宋" w:hAnsi="仿宋" w:eastAsia="仿宋"/>
          <w:bCs/>
          <w:sz w:val="32"/>
          <w:szCs w:val="32"/>
        </w:rPr>
        <w:t>或</w:t>
      </w:r>
      <w:r>
        <w:rPr>
          <w:rFonts w:hint="eastAsia" w:ascii="仿宋" w:hAnsi="仿宋" w:eastAsia="仿宋"/>
          <w:bCs/>
          <w:sz w:val="32"/>
          <w:szCs w:val="32"/>
        </w:rPr>
        <w:t>相关专业</w:t>
      </w:r>
      <w:r>
        <w:rPr>
          <w:rFonts w:ascii="仿宋" w:hAnsi="仿宋" w:eastAsia="仿宋"/>
          <w:bCs/>
          <w:sz w:val="32"/>
          <w:szCs w:val="32"/>
        </w:rPr>
        <w:t>领域</w:t>
      </w:r>
      <w:r>
        <w:rPr>
          <w:rFonts w:hint="eastAsia" w:ascii="仿宋" w:hAnsi="仿宋" w:eastAsia="仿宋"/>
          <w:bCs/>
          <w:sz w:val="32"/>
          <w:szCs w:val="32"/>
        </w:rPr>
        <w:t>工作经历；</w:t>
      </w:r>
    </w:p>
    <w:p w14:paraId="59327651">
      <w:pPr>
        <w:pStyle w:val="16"/>
        <w:spacing w:line="600" w:lineRule="exact"/>
        <w:ind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/>
          <w:bCs/>
          <w:sz w:val="32"/>
          <w:szCs w:val="32"/>
        </w:rPr>
        <w:t>3.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具有较丰富的基层工作经历，熟悉党群工作的有关法规政策和办事规则；</w:t>
      </w:r>
    </w:p>
    <w:p w14:paraId="7FF1DF02">
      <w:pPr>
        <w:pStyle w:val="16"/>
        <w:spacing w:line="600" w:lineRule="exact"/>
        <w:ind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4.</w:t>
      </w:r>
      <w:r>
        <w:rPr>
          <w:rFonts w:hint="eastAsia" w:ascii="仿宋" w:hAnsi="仿宋" w:eastAsia="仿宋"/>
          <w:bCs/>
          <w:sz w:val="32"/>
          <w:szCs w:val="32"/>
        </w:rPr>
        <w:t>熟悉国家、地区人力资源管理相关法律法规、行为规范；</w:t>
      </w:r>
    </w:p>
    <w:p w14:paraId="7D054AE8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5.</w:t>
      </w:r>
      <w:r>
        <w:rPr>
          <w:rFonts w:hint="eastAsia" w:ascii="仿宋" w:hAnsi="仿宋" w:eastAsia="仿宋"/>
          <w:bCs/>
          <w:sz w:val="32"/>
          <w:szCs w:val="32"/>
        </w:rPr>
        <w:t>具有较强的组织、协调、沟通能力以及良好的服务意识，学习能力、执行力强，工作中具有创新意识，具备较强的文字写作能力；</w:t>
      </w:r>
    </w:p>
    <w:p w14:paraId="4F1797CC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6.</w:t>
      </w:r>
      <w:r>
        <w:rPr>
          <w:rFonts w:hint="eastAsia" w:ascii="仿宋" w:hAnsi="仿宋" w:eastAsia="仿宋"/>
          <w:bCs/>
          <w:sz w:val="32"/>
          <w:szCs w:val="32"/>
        </w:rPr>
        <w:t>熟悉电脑操作，熟练应用办公软件；</w:t>
      </w:r>
    </w:p>
    <w:p w14:paraId="57274E24">
      <w:pPr>
        <w:pStyle w:val="16"/>
        <w:spacing w:line="60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7.</w:t>
      </w:r>
      <w:r>
        <w:rPr>
          <w:rFonts w:hint="eastAsia" w:ascii="仿宋" w:hAnsi="仿宋" w:eastAsia="仿宋"/>
          <w:bCs/>
          <w:sz w:val="32"/>
          <w:szCs w:val="32"/>
        </w:rPr>
        <w:t>为人正直、工作严谨、认真，有较强的团队精神；</w:t>
      </w:r>
    </w:p>
    <w:p w14:paraId="19ED9D89">
      <w:pPr>
        <w:pStyle w:val="5"/>
        <w:shd w:val="clear" w:color="auto" w:fill="FFFFFF"/>
        <w:spacing w:before="0" w:beforeAutospacing="0" w:after="0" w:afterAutospacing="0"/>
        <w:ind w:firstLine="640"/>
        <w:jc w:val="both"/>
        <w:rPr>
          <w:rFonts w:ascii="仿宋" w:hAnsi="仿宋" w:eastAsia="仿宋" w:cs="Calibri"/>
          <w:color w:val="333333"/>
          <w:sz w:val="32"/>
          <w:szCs w:val="32"/>
        </w:rPr>
      </w:pPr>
      <w:r>
        <w:rPr>
          <w:rFonts w:ascii="仿宋" w:hAnsi="仿宋" w:eastAsia="仿宋" w:cs="Calibri"/>
          <w:color w:val="333333"/>
          <w:sz w:val="32"/>
          <w:szCs w:val="32"/>
        </w:rPr>
        <w:t>8</w:t>
      </w:r>
      <w:r>
        <w:rPr>
          <w:rFonts w:hint="eastAsia" w:ascii="仿宋" w:hAnsi="仿宋" w:eastAsia="仿宋" w:cs="Calibri"/>
          <w:color w:val="333333"/>
          <w:sz w:val="32"/>
          <w:szCs w:val="32"/>
        </w:rPr>
        <w:t>.特别</w:t>
      </w:r>
      <w:r>
        <w:rPr>
          <w:rFonts w:hint="eastAsia" w:ascii="仿宋" w:hAnsi="仿宋" w:eastAsia="仿宋" w:cs="Calibri"/>
          <w:color w:val="333333"/>
          <w:sz w:val="32"/>
          <w:szCs w:val="32"/>
          <w:lang w:eastAsia="zh-CN"/>
        </w:rPr>
        <w:t>优秀者</w:t>
      </w:r>
      <w:r>
        <w:rPr>
          <w:rFonts w:hint="eastAsia" w:ascii="仿宋" w:hAnsi="仿宋" w:eastAsia="仿宋" w:cs="Calibri"/>
          <w:color w:val="333333"/>
          <w:sz w:val="32"/>
          <w:szCs w:val="32"/>
        </w:rPr>
        <w:t>，任职资格可以</w:t>
      </w:r>
      <w:bookmarkStart w:id="2" w:name="_GoBack"/>
      <w:r>
        <w:rPr>
          <w:rFonts w:hint="eastAsia" w:ascii="仿宋" w:hAnsi="仿宋" w:eastAsia="仿宋" w:cs="Calibri"/>
          <w:color w:val="333333"/>
          <w:sz w:val="32"/>
          <w:szCs w:val="32"/>
          <w:lang w:eastAsia="zh-CN"/>
        </w:rPr>
        <w:t>适当</w:t>
      </w:r>
      <w:bookmarkEnd w:id="2"/>
      <w:r>
        <w:rPr>
          <w:rFonts w:hint="eastAsia" w:ascii="仿宋" w:hAnsi="仿宋" w:eastAsia="仿宋" w:cs="Calibri"/>
          <w:color w:val="333333"/>
          <w:sz w:val="32"/>
          <w:szCs w:val="32"/>
        </w:rPr>
        <w:t>放宽条件。</w:t>
      </w:r>
    </w:p>
    <w:p w14:paraId="5E7F49A2">
      <w:pPr>
        <w:rPr>
          <w:rFonts w:ascii="Calibri" w:hAnsi="Calibri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F07CA"/>
    <w:multiLevelType w:val="multilevel"/>
    <w:tmpl w:val="348F07CA"/>
    <w:lvl w:ilvl="0" w:tentative="0">
      <w:start w:val="1"/>
      <w:numFmt w:val="japaneseCounting"/>
      <w:lvlText w:val="%1、"/>
      <w:lvlJc w:val="left"/>
      <w:pPr>
        <w:ind w:left="1303" w:hanging="66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2F"/>
    <w:rsid w:val="0000107B"/>
    <w:rsid w:val="0001629E"/>
    <w:rsid w:val="000266E6"/>
    <w:rsid w:val="000375F9"/>
    <w:rsid w:val="00046AB2"/>
    <w:rsid w:val="00063B44"/>
    <w:rsid w:val="000B19A0"/>
    <w:rsid w:val="000C33A6"/>
    <w:rsid w:val="001075EB"/>
    <w:rsid w:val="00133937"/>
    <w:rsid w:val="001373FB"/>
    <w:rsid w:val="00162DC5"/>
    <w:rsid w:val="00186ABE"/>
    <w:rsid w:val="001B45B6"/>
    <w:rsid w:val="001B7674"/>
    <w:rsid w:val="001C55BE"/>
    <w:rsid w:val="001D306E"/>
    <w:rsid w:val="0020300E"/>
    <w:rsid w:val="0021217B"/>
    <w:rsid w:val="00216652"/>
    <w:rsid w:val="00225B74"/>
    <w:rsid w:val="00231902"/>
    <w:rsid w:val="00244AE1"/>
    <w:rsid w:val="00262730"/>
    <w:rsid w:val="002766D9"/>
    <w:rsid w:val="002956D0"/>
    <w:rsid w:val="002E1C01"/>
    <w:rsid w:val="002F645A"/>
    <w:rsid w:val="00306747"/>
    <w:rsid w:val="00311475"/>
    <w:rsid w:val="0032739B"/>
    <w:rsid w:val="00330F67"/>
    <w:rsid w:val="00333E5F"/>
    <w:rsid w:val="00350F87"/>
    <w:rsid w:val="003746CE"/>
    <w:rsid w:val="00385024"/>
    <w:rsid w:val="0038587F"/>
    <w:rsid w:val="003A34A5"/>
    <w:rsid w:val="003A7574"/>
    <w:rsid w:val="003B122B"/>
    <w:rsid w:val="003B417D"/>
    <w:rsid w:val="003B6874"/>
    <w:rsid w:val="003D0D4B"/>
    <w:rsid w:val="003E7206"/>
    <w:rsid w:val="00411928"/>
    <w:rsid w:val="004121AD"/>
    <w:rsid w:val="00420A31"/>
    <w:rsid w:val="00446E22"/>
    <w:rsid w:val="00453EDA"/>
    <w:rsid w:val="0045788B"/>
    <w:rsid w:val="004612C0"/>
    <w:rsid w:val="00472F5F"/>
    <w:rsid w:val="0048534E"/>
    <w:rsid w:val="004C6DDF"/>
    <w:rsid w:val="004E0D3D"/>
    <w:rsid w:val="005023B9"/>
    <w:rsid w:val="00513CCE"/>
    <w:rsid w:val="00513E71"/>
    <w:rsid w:val="00562389"/>
    <w:rsid w:val="00570788"/>
    <w:rsid w:val="00570BE1"/>
    <w:rsid w:val="005A2BE3"/>
    <w:rsid w:val="005A2EE9"/>
    <w:rsid w:val="005C04A3"/>
    <w:rsid w:val="005D4496"/>
    <w:rsid w:val="005F188F"/>
    <w:rsid w:val="006042A3"/>
    <w:rsid w:val="00621F16"/>
    <w:rsid w:val="00625257"/>
    <w:rsid w:val="00647C0B"/>
    <w:rsid w:val="00653BDB"/>
    <w:rsid w:val="00654F8E"/>
    <w:rsid w:val="00670BA2"/>
    <w:rsid w:val="006735E7"/>
    <w:rsid w:val="006842DB"/>
    <w:rsid w:val="006C5037"/>
    <w:rsid w:val="006E4FFC"/>
    <w:rsid w:val="00703BB8"/>
    <w:rsid w:val="0070696E"/>
    <w:rsid w:val="00710013"/>
    <w:rsid w:val="00713CBB"/>
    <w:rsid w:val="00720E70"/>
    <w:rsid w:val="00734405"/>
    <w:rsid w:val="00736706"/>
    <w:rsid w:val="00772536"/>
    <w:rsid w:val="00785F25"/>
    <w:rsid w:val="007C231A"/>
    <w:rsid w:val="007F4A3F"/>
    <w:rsid w:val="007F6453"/>
    <w:rsid w:val="00835006"/>
    <w:rsid w:val="0083520E"/>
    <w:rsid w:val="008405A1"/>
    <w:rsid w:val="008450EE"/>
    <w:rsid w:val="00853334"/>
    <w:rsid w:val="00853CA8"/>
    <w:rsid w:val="00871E58"/>
    <w:rsid w:val="008963B3"/>
    <w:rsid w:val="008A7E0C"/>
    <w:rsid w:val="008C078C"/>
    <w:rsid w:val="008F4282"/>
    <w:rsid w:val="008F5A83"/>
    <w:rsid w:val="0090352F"/>
    <w:rsid w:val="0090475D"/>
    <w:rsid w:val="00912B01"/>
    <w:rsid w:val="00924DE9"/>
    <w:rsid w:val="009367D7"/>
    <w:rsid w:val="00941294"/>
    <w:rsid w:val="00947017"/>
    <w:rsid w:val="0095077D"/>
    <w:rsid w:val="00991C35"/>
    <w:rsid w:val="009A2432"/>
    <w:rsid w:val="009E2094"/>
    <w:rsid w:val="009F51E4"/>
    <w:rsid w:val="00A0240A"/>
    <w:rsid w:val="00A07661"/>
    <w:rsid w:val="00A10F84"/>
    <w:rsid w:val="00A144F1"/>
    <w:rsid w:val="00A1667E"/>
    <w:rsid w:val="00A16DAC"/>
    <w:rsid w:val="00A328E3"/>
    <w:rsid w:val="00A32C51"/>
    <w:rsid w:val="00A518AE"/>
    <w:rsid w:val="00A56FD3"/>
    <w:rsid w:val="00A72D6F"/>
    <w:rsid w:val="00A849AC"/>
    <w:rsid w:val="00A851FC"/>
    <w:rsid w:val="00AA0F89"/>
    <w:rsid w:val="00AB04B5"/>
    <w:rsid w:val="00AC4509"/>
    <w:rsid w:val="00AC4AAB"/>
    <w:rsid w:val="00AE4631"/>
    <w:rsid w:val="00AF0AEE"/>
    <w:rsid w:val="00AF491F"/>
    <w:rsid w:val="00AF644E"/>
    <w:rsid w:val="00B138C8"/>
    <w:rsid w:val="00B2633D"/>
    <w:rsid w:val="00B5032C"/>
    <w:rsid w:val="00B56EA7"/>
    <w:rsid w:val="00B61EBE"/>
    <w:rsid w:val="00B73C59"/>
    <w:rsid w:val="00B75F72"/>
    <w:rsid w:val="00B821EB"/>
    <w:rsid w:val="00B85375"/>
    <w:rsid w:val="00BA21EC"/>
    <w:rsid w:val="00BB00C8"/>
    <w:rsid w:val="00BC5367"/>
    <w:rsid w:val="00BE62B1"/>
    <w:rsid w:val="00BE68B1"/>
    <w:rsid w:val="00C12918"/>
    <w:rsid w:val="00C2070E"/>
    <w:rsid w:val="00C4140A"/>
    <w:rsid w:val="00C67794"/>
    <w:rsid w:val="00C67ED3"/>
    <w:rsid w:val="00C9466D"/>
    <w:rsid w:val="00CA11A9"/>
    <w:rsid w:val="00CA1457"/>
    <w:rsid w:val="00CB6B2A"/>
    <w:rsid w:val="00CD0FE2"/>
    <w:rsid w:val="00CD16C8"/>
    <w:rsid w:val="00CD1F8F"/>
    <w:rsid w:val="00CE0055"/>
    <w:rsid w:val="00CE77D5"/>
    <w:rsid w:val="00D33E5A"/>
    <w:rsid w:val="00D452C6"/>
    <w:rsid w:val="00D771F9"/>
    <w:rsid w:val="00D93622"/>
    <w:rsid w:val="00D93FA5"/>
    <w:rsid w:val="00D94A69"/>
    <w:rsid w:val="00D94E15"/>
    <w:rsid w:val="00D96AED"/>
    <w:rsid w:val="00DA0502"/>
    <w:rsid w:val="00DD42F0"/>
    <w:rsid w:val="00DF39E1"/>
    <w:rsid w:val="00DF3AB9"/>
    <w:rsid w:val="00E13F4F"/>
    <w:rsid w:val="00E1614D"/>
    <w:rsid w:val="00E20E4F"/>
    <w:rsid w:val="00E554D2"/>
    <w:rsid w:val="00E56AEA"/>
    <w:rsid w:val="00E66239"/>
    <w:rsid w:val="00E707EA"/>
    <w:rsid w:val="00E819E5"/>
    <w:rsid w:val="00E92E7F"/>
    <w:rsid w:val="00E93BF1"/>
    <w:rsid w:val="00E97E1D"/>
    <w:rsid w:val="00EA0EB1"/>
    <w:rsid w:val="00EB0477"/>
    <w:rsid w:val="00ED18DC"/>
    <w:rsid w:val="00ED22E8"/>
    <w:rsid w:val="00ED3640"/>
    <w:rsid w:val="00ED4C2B"/>
    <w:rsid w:val="00F2567F"/>
    <w:rsid w:val="00F25F5A"/>
    <w:rsid w:val="00F32076"/>
    <w:rsid w:val="00F6316F"/>
    <w:rsid w:val="00F8105E"/>
    <w:rsid w:val="00F84DC5"/>
    <w:rsid w:val="00F878DE"/>
    <w:rsid w:val="00FB7D60"/>
    <w:rsid w:val="00FC5614"/>
    <w:rsid w:val="67FC33F0"/>
    <w:rsid w:val="7385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table" w:customStyle="1" w:styleId="10">
    <w:name w:val="网格型1"/>
    <w:basedOn w:val="7"/>
    <w:qFormat/>
    <w:uiPriority w:val="59"/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文字 Char"/>
    <w:basedOn w:val="8"/>
    <w:link w:val="2"/>
    <w:semiHidden/>
    <w:qFormat/>
    <w:uiPriority w:val="99"/>
  </w:style>
  <w:style w:type="character" w:customStyle="1" w:styleId="12">
    <w:name w:val="批注主题 Char"/>
    <w:basedOn w:val="11"/>
    <w:link w:val="6"/>
    <w:semiHidden/>
    <w:qFormat/>
    <w:uiPriority w:val="99"/>
    <w:rPr>
      <w:b/>
      <w:bCs/>
    </w:rPr>
  </w:style>
  <w:style w:type="table" w:customStyle="1" w:styleId="13">
    <w:name w:val="网格型3"/>
    <w:basedOn w:val="7"/>
    <w:qFormat/>
    <w:uiPriority w:val="59"/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4"/>
    <w:uiPriority w:val="99"/>
    <w:rPr>
      <w:sz w:val="18"/>
      <w:szCs w:val="18"/>
    </w:rPr>
  </w:style>
  <w:style w:type="character" w:customStyle="1" w:styleId="15">
    <w:name w:val="页脚 Char"/>
    <w:basedOn w:val="8"/>
    <w:link w:val="3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96c9255d-088a-4771-b9f1-30755d90b425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654E1A49</paraID>
      <start>2</start>
      <end>5</end>
      <status>unmodified</status>
      <modifiedWord/>
      <trackRevisions>false</trackRevisions>
    </reviewItem>
    <reviewItem>
      <errorID>ca33bce3-6874-4853-a2d0-5ef42549b416</errorID>
      <errorWord>优秀者的</errorWord>
      <group>L1_Word</group>
      <groupName>字词问题</groupName>
      <ability>L2_Typo</ability>
      <abilityName>字词错误</abilityName>
      <candidateList>
        <item>优秀者</item>
      </candidateList>
      <explain/>
      <paraID>19ED9D89</paraID>
      <start>4</start>
      <end>7</end>
      <status>modified</status>
      <modifiedWord>优秀者</modifiedWord>
      <trackRevisions>false</trackRevisions>
    </reviewItem>
    <reviewItem>
      <errorID>c51aed6d-b4c0-4329-8690-9ad1db7f6fde</errorID>
      <errorWord>适当可</errorWord>
      <group>L1_Word</group>
      <groupName>字词问题</groupName>
      <ability>L2_Typo</ability>
      <abilityName>字词错误</abilityName>
      <candidateList>
        <item>适当</item>
      </candidateList>
      <explain/>
      <paraID>19ED9D89</paraID>
      <start>14</start>
      <end>16</end>
      <status>modified</status>
      <modifiedWord>适当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C625A1E-A1BB-4517-AE8A-283D55627269}">
  <ds:schemaRefs/>
</ds:datastoreItem>
</file>

<file path=customXml/itemProps2.xml><?xml version="1.0" encoding="utf-8"?>
<ds:datastoreItem xmlns:ds="http://schemas.openxmlformats.org/officeDocument/2006/customXml" ds:itemID="{d1c36c36-7a75-496a-a0ec-cfa3fb08b0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944</Words>
  <Characters>977</Characters>
  <Lines>7</Lines>
  <Paragraphs>2</Paragraphs>
  <TotalTime>4</TotalTime>
  <ScaleCrop>false</ScaleCrop>
  <LinksUpToDate>false</LinksUpToDate>
  <CharactersWithSpaces>980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2025-04-02T11:03:00Z</dcterms:created>
  <dc:creator>admin</dc:creator>
  <cp:lastModifiedBy>陈佳庆</cp:lastModifiedBy>
  <dcterms:modified xsi:type="dcterms:W3CDTF">2026-04-10T10:51:09Z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eyJoZGlkIjoiMjRlNDIxYmZjNmQwMDYxMzJkM2QzYzM2NGIzMWUwOGQiLCJ1c2VySWQiOiIyOTg4NzMyNTQifQ==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D695623341CF4BD8BB8C83EC37F49CD8_12</vt:lpwstr>
  </property>
</Properties>
</file>